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12"/>
    <w:p>
      <w:pPr>
        <w:pStyle w:val="Heading1"/>
      </w:pPr>
      <w:r>
        <w:t xml:space="preserve">Homiletics Analysis: Hebrews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Hebrews as a Whole:</w:t>
      </w:r>
      <w:r>
        <w:t xml:space="preserve"> </w:t>
      </w:r>
      <w:r>
        <w:t xml:space="preserve">Hebrews is written to a community of Jewish Christians facing severe pressure to abandon their confession of Christ and retreat to the safety of the Mosaic covenant and its institutions. The author has spent eleven chapters demonstrating the absolute superiority of Christ over every element of the old covenant — over angels, Moses, the Levitical priesthood, the tabernacle, and the sacrificial system. Chapter 11 has immediately preceded this text with its great</w:t>
      </w:r>
      <w:r>
        <w:t xml:space="preserve"> </w:t>
      </w:r>
      <w:r>
        <w:t xml:space="preserve">“hall of faith”</w:t>
      </w:r>
      <w:r>
        <w:t xml:space="preserve"> </w:t>
      </w:r>
      <w:r>
        <w:t xml:space="preserve">— a cloud of witnesses who, without yet receiving what was promised, trusted God and endured. Chapter 12 is the pivot: the long doctrinal argument reaches its direct hortatory landing point. The eschatological contrast between Sinai and Zion (vv. 18–29) brings the letter’s central argument to its climactic conclusion.</w:t>
      </w:r>
    </w:p>
    <w:p>
      <w:pPr>
        <w:pStyle w:val="BodyText"/>
      </w:pPr>
      <w:r>
        <w:rPr>
          <w:b/>
          <w:bCs/>
        </w:rPr>
        <w:t xml:space="preserve">This Text — Content:</w:t>
      </w:r>
      <w:r>
        <w:t xml:space="preserve"> </w:t>
      </w:r>
      <w:r>
        <w:t xml:space="preserve">Hebrews 12 unfolds in three major movements. The first (vv. 1–13) draws on the cloud of witnesses from chapter 11 to call the readers to endurance, centering on the supreme example of Jesus Himself — who for the joy set before Him endured the cross and is now enthroned. The author then reframes their present suffering as divine discipline (</w:t>
      </w:r>
      <w:r>
        <w:rPr>
          <w:i/>
          <w:iCs/>
        </w:rPr>
        <w:t xml:space="preserve">paideia</w:t>
      </w:r>
      <w:r>
        <w:t xml:space="preserve">) — not punishment but the Father’s mark of sonship, painful in the moment but productive of the peaceful fruit of righteousness. The second movement (vv. 14–17) is a warning passage: pursue holiness and peace, guard against apostasy by the example of Esau, who sold his birthright and found no place of repentance. The third movement (vv. 18–29) is the theological climax — a contrast between Mount Sinai (terror, fire, darkness, the mediator keeping distance) and Mount Zion (the heavenly Jerusalem, the assembly of the firstborn, Jesus the mediator of a better covenant, His blood speaking better than Abel’s). The chapter closes with a solemn warning: if those who rejected Moses’ word did not escape, how much less shall those who turn away from Him who speaks from heaven. Therefore, since we are receiving a kingdom that cannot be shaken, let us offer God acceptable worship with reverence and awe, for our God is a consuming fire.</w:t>
      </w:r>
    </w:p>
    <w:p>
      <w:pPr>
        <w:pStyle w:val="BodyText"/>
      </w:pPr>
      <w:r>
        <w:rPr>
          <w:b/>
          <w:bCs/>
        </w:rPr>
        <w:t xml:space="preserve">This Text — Intent:</w:t>
      </w:r>
      <w:r>
        <w:t xml:space="preserve"> </w:t>
      </w:r>
      <w:r>
        <w:t xml:space="preserve">God’s intent through Hebrews 12 is to produce in the suffering, wavering believer a settled, enduring, reverent confidence — not the paralyzed fear of those who stood at Sinai, but the robust, eyes-fixed-on-Jesus perseverance of those who know where they have already arrived. The chapter is not merely informational exhortation; it is designed to reframe suffering (as sonship not punishment), reorient vision (from Sinai to Zion), and re-anchor motivation (the unshakeable kingdom already being received). The intent is that the reader would not shrink back, not sell their birthright, and not treat the voice of the living God as something to be turned away from — but would run, receive, and worship.</w:t>
      </w:r>
    </w:p>
    <w:p>
      <w:r>
        <w:pict>
          <v:rect style="width:0;height:1.5pt" o:hralign="center" o:hrstd="t" o:hr="t"/>
        </w:pict>
      </w:r>
    </w:p>
    <w:p>
      <w:pPr>
        <w:pStyle w:val="FirstParagraph"/>
      </w:pPr>
      <w:r>
        <w:rPr>
          <w:b/>
          <w:bCs/>
        </w:rPr>
        <w:t xml:space="preserve">Subject Sentence:</w:t>
      </w:r>
      <w:r>
        <w:t xml:space="preserve"> </w:t>
      </w:r>
      <w:r>
        <w:t xml:space="preserve">Fix your eyes on Jesus, run with endurance, and receive the unshakeable kingdom with reverent awe.</w:t>
      </w:r>
    </w:p>
    <w:p>
      <w:r>
        <w:pict>
          <v:rect style="width:0;height:1.5pt" o:hralign="center" o:hrstd="t" o:hr="t"/>
        </w:pict>
      </w:r>
    </w:p>
    <w:p>
      <w:pPr>
        <w:pStyle w:val="FirstParagraph"/>
      </w:pPr>
      <w:r>
        <w:rPr>
          <w:b/>
          <w:bCs/>
        </w:rPr>
        <w:t xml:space="preserve">Primary Claim:</w:t>
      </w:r>
      <w:r>
        <w:t xml:space="preserve"> </w:t>
      </w:r>
      <w:r>
        <w:t xml:space="preserve">Because the suffering believer has already arrived at Mount Zion — the heavenly assembly, the mediator of a new covenant, and the sprinkled blood that speaks forgiveness — God is calling them to fix their eyes on Jesus, endure the discipline of sonship without selling their birthright, and offer worship that befits those who are receiving a kingdom nothing can shake.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“discipline”</w:t>
      </w:r>
      <w:r>
        <w:rPr>
          <w:b/>
          <w:bCs/>
        </w:rPr>
        <w:t xml:space="preserve"> </w:t>
      </w:r>
      <w:r>
        <w:rPr>
          <w:b/>
          <w:bCs/>
        </w:rPr>
        <w:t xml:space="preserve">in verses 5–11:</w:t>
      </w:r>
      <w:r>
        <w:t xml:space="preserve"> </w:t>
      </w:r>
      <w:r>
        <w:t xml:space="preserve">The key word is</w:t>
      </w:r>
      <w:r>
        <w:t xml:space="preserve"> </w:t>
      </w:r>
      <w:r>
        <w:rPr>
          <w:i/>
          <w:iCs/>
        </w:rPr>
        <w:t xml:space="preserve">paideia</w:t>
      </w:r>
      <w:r>
        <w:t xml:space="preserve"> </w:t>
      </w:r>
      <w:r>
        <w:t xml:space="preserve">— a Greek term encompassing education, training, and correction, not primarily punitive chastisement. A significant interpretive debate concerns whether this discipline is remedial (correcting sin) or formative (producing maturity and righteousness regardless of specific sin). Wesleyan and some Baptist readers tend toward the remedial reading: suffering is God’s corrective response to specific failures, calling the believer to examine what sin is being addressed. The Reformed reading, better supported by the text’s own argument, is primarily formative: the author does not tell the readers</w:t>
      </w:r>
      <w:r>
        <w:t xml:space="preserve"> </w:t>
      </w:r>
      <w:r>
        <w:rPr>
          <w:i/>
          <w:iCs/>
        </w:rPr>
        <w:t xml:space="preserve">what specific sin</w:t>
      </w:r>
      <w:r>
        <w:t xml:space="preserve"> </w:t>
      </w:r>
      <w:r>
        <w:t xml:space="preserve">is being disciplined, and the citation from Proverbs 3:11–12 is about sonship-formation, not sin-management. The point is that</w:t>
      </w:r>
      <w:r>
        <w:t xml:space="preserve"> </w:t>
      </w:r>
      <w:r>
        <w:rPr>
          <w:i/>
          <w:iCs/>
        </w:rPr>
        <w:t xml:space="preserve">all</w:t>
      </w:r>
      <w:r>
        <w:t xml:space="preserve"> </w:t>
      </w:r>
      <w:r>
        <w:t xml:space="preserve">suffering, received in faith, is the Father’s hand producing the</w:t>
      </w:r>
      <w:r>
        <w:t xml:space="preserve"> </w:t>
      </w:r>
      <w:r>
        <w:t xml:space="preserve">“peaceful fruit of righteousness”</w:t>
      </w:r>
      <w:r>
        <w:t xml:space="preserve"> </w:t>
      </w:r>
      <w:r>
        <w:t xml:space="preserve">(v. 11) in genuine sons. The remedial dimension is not excluded but is subordinate. The dominant emphasis is: God treats you as sons, not as illegitimate children — and sons are trained.</w:t>
      </w:r>
    </w:p>
    <w:p>
      <w:pPr>
        <w:pStyle w:val="BodyText"/>
      </w:pPr>
      <w:r>
        <w:rPr>
          <w:b/>
          <w:bCs/>
        </w:rPr>
        <w:t xml:space="preserve">The warning passages (vv. 14–17, 25–29) and the question of apostasy:</w:t>
      </w:r>
      <w:r>
        <w:t xml:space="preserve"> </w:t>
      </w:r>
      <w:r>
        <w:t xml:space="preserve">Hebrews 12 contains two of the letter’s severe warning passages. These generate significant interpretive divergence across traditions. Arminian/Wesleyan readers take these as genuine warnings that truly regenerate believers can forfeit salvation — Esau</w:t>
      </w:r>
      <w:r>
        <w:t xml:space="preserve"> </w:t>
      </w:r>
      <w:r>
        <w:t xml:space="preserve">“found no place of repentance”</w:t>
      </w:r>
      <w:r>
        <w:t xml:space="preserve"> </w:t>
      </w:r>
      <w:r>
        <w:t xml:space="preserve">(v. 17) being read as an irrecoverable loss of saving grace. Dispensational readers sometimes separate the audience (Jewish Christians) and read the warnings as applicable to a specific transitional period, softening their direct applicability. Lutheran readers tend to read these under a Law/Gospel dialectic — the severe warnings are pure Law, driving the reader to Christ, not providing conditions for covenant maintenance.</w:t>
      </w:r>
    </w:p>
    <w:p>
      <w:pPr>
        <w:pStyle w:val="BodyText"/>
      </w:pPr>
      <w:r>
        <w:t xml:space="preserve">The Reformed reading acknowledges the genuine severity of these warnings while maintaining the security of the elect. Several considerations support this: (a) The author includes himself in the</w:t>
      </w:r>
      <w:r>
        <w:t xml:space="preserve"> </w:t>
      </w:r>
      <w:r>
        <w:t xml:space="preserve">“we”</w:t>
      </w:r>
      <w:r>
        <w:t xml:space="preserve"> </w:t>
      </w:r>
      <w:r>
        <w:t xml:space="preserve">who must not refuse Him who speaks (v. 25) — this is community-forming address, not just warning to outsiders. (b) The Esau example (v. 17) concerns the loss of a temporal</w:t>
      </w:r>
      <w:r>
        <w:t xml:space="preserve"> </w:t>
      </w:r>
      <w:r>
        <w:rPr>
          <w:i/>
          <w:iCs/>
        </w:rPr>
        <w:t xml:space="preserve">birthright blessing</w:t>
      </w:r>
      <w:r>
        <w:t xml:space="preserve">, not eternal salvation — Esau sought the blessing, not repentance toward God. The</w:t>
      </w:r>
      <w:r>
        <w:t xml:space="preserve"> </w:t>
      </w:r>
      <w:r>
        <w:t xml:space="preserve">“no place of repentance”</w:t>
      </w:r>
      <w:r>
        <w:t xml:space="preserve"> </w:t>
      </w:r>
      <w:r>
        <w:t xml:space="preserve">(μετανοίας τόπον) refers to Esau finding no opportunity to reverse Isaac’s decision, not to the impossibility of Esau’s personal repentance before God. (c) The warnings function within the letter’s pastoral strategy: the author uses genuine warnings as means by which the elect are preserved — not as indications that the elect can be finally lost. The warning is real; the outcome for the truly elect is secured through the warning itself. This is the standard Reformed reading of the Hebrews warning passages (cf. Schreiner, Owen, Grudem).</w:t>
      </w:r>
    </w:p>
    <w:p>
      <w:pPr>
        <w:pStyle w:val="BodyText"/>
      </w:pPr>
      <w:r>
        <w:rPr>
          <w:i/>
          <w:iCs/>
        </w:rPr>
        <w:t xml:space="preserve">Acknowledge</w:t>
      </w:r>
      <w:r>
        <w:t xml:space="preserve">: Arminian readers rightly force attention to the passage’s genuine urgency and resist casual</w:t>
      </w:r>
      <w:r>
        <w:t xml:space="preserve"> </w:t>
      </w:r>
      <w:r>
        <w:t xml:space="preserve">“once saved always saved”</w:t>
      </w:r>
      <w:r>
        <w:t xml:space="preserve"> </w:t>
      </w:r>
      <w:r>
        <w:t xml:space="preserve">complacency. That pastoral instinct is correct.</w:t>
      </w:r>
      <w:r>
        <w:t xml:space="preserve"> </w:t>
      </w:r>
      <w:r>
        <w:rPr>
          <w:i/>
          <w:iCs/>
        </w:rPr>
        <w:t xml:space="preserve">Qualify</w:t>
      </w:r>
      <w:r>
        <w:t xml:space="preserve">: The Esau text does not bear the weight of proving the loss of regenerate salvation — the context is covenantal blessing, not forensic justification.</w:t>
      </w:r>
      <w:r>
        <w:t xml:space="preserve"> </w:t>
      </w:r>
      <w:r>
        <w:rPr>
          <w:i/>
          <w:iCs/>
        </w:rPr>
        <w:t xml:space="preserve">Refute</w:t>
      </w:r>
      <w:r>
        <w:t xml:space="preserve">: A reading that makes the elect’s final perseverance dependent on their own endurance (as condition, not evidence) imports assumptions the broader letter actively resists (see 7:25 — He always lives to make intercession; 10:14 — He has perfected for all time those who are being sanctified).</w:t>
      </w:r>
    </w:p>
    <w:p>
      <w:pPr>
        <w:pStyle w:val="BodyText"/>
      </w:pPr>
      <w:r>
        <w:rPr>
          <w:b/>
          <w:bCs/>
        </w:rPr>
        <w:t xml:space="preserve">The Sinai/Zion contrast (vv. 18–24) and its eschatological register:</w:t>
      </w:r>
      <w:r>
        <w:t xml:space="preserve"> </w:t>
      </w:r>
      <w:r>
        <w:t xml:space="preserve">Some dispensational readers treat Mount Zion as a literal future earthly reference — the millennial Jerusalem. The text’s own grammar argues against this: the author uses perfect-tense language (</w:t>
      </w:r>
      <w:r>
        <w:t xml:space="preserve">“you</w:t>
      </w:r>
      <w:r>
        <w:t xml:space="preserve"> </w:t>
      </w:r>
      <w:r>
        <w:rPr>
          <w:i/>
          <w:iCs/>
        </w:rPr>
        <w:t xml:space="preserve">have come</w:t>
      </w:r>
      <w:r>
        <w:t xml:space="preserve"> </w:t>
      </w:r>
      <w:r>
        <w:t xml:space="preserve">to Mount Zion”</w:t>
      </w:r>
      <w:r>
        <w:t xml:space="preserve"> </w:t>
      </w:r>
      <w:r>
        <w:t xml:space="preserve">—</w:t>
      </w:r>
      <w:r>
        <w:t xml:space="preserve"> </w:t>
      </w:r>
      <w:r>
        <w:rPr>
          <w:i/>
          <w:iCs/>
        </w:rPr>
        <w:t xml:space="preserve">proselēlythate</w:t>
      </w:r>
      <w:r>
        <w:t xml:space="preserve">, v. 22) indicating the readers have already arrived, not that they will arrive. This is a present-tense eschatological reality: the believer already stands before the heavenly assembly in union with Christ. The Reformed and broadly evangelical reading is correct here: Mount Zion is the heavenly counterpart now accessible through Christ’s mediatorial work, not a future earthly city.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3:11–12</w:t>
      </w:r>
      <w:r>
        <w:t xml:space="preserve"> </w:t>
      </w:r>
      <w:r>
        <w:t xml:space="preserve">— The author cites this directly (vv. 5–6): the LORD disciplines those He loves as a father disciplines a son. This grounds the suffering-as-sonship argument in wisdom literature and shows that discipline is the mark of covenantal love, not covenantal abandonment.</w:t>
      </w:r>
    </w:p>
    <w:p>
      <w:pPr>
        <w:numPr>
          <w:ilvl w:val="0"/>
          <w:numId w:val="1001"/>
        </w:numPr>
      </w:pPr>
      <w:r>
        <w:rPr>
          <w:b/>
          <w:bCs/>
        </w:rPr>
        <w:t xml:space="preserve">Isaiah 35:3</w:t>
      </w:r>
      <w:r>
        <w:t xml:space="preserve"> </w:t>
      </w:r>
      <w:r>
        <w:t xml:space="preserve">—</w:t>
      </w:r>
      <w:r>
        <w:t xml:space="preserve"> </w:t>
      </w:r>
      <w:r>
        <w:t xml:space="preserve">“Strengthen the weak hands and make firm the feeble knees”</w:t>
      </w:r>
      <w:r>
        <w:t xml:space="preserve"> </w:t>
      </w:r>
      <w:r>
        <w:t xml:space="preserve">(cited in v. 12): the eschatological restoration language of Isaiah grounds the call to endurance in God’s own promise to revive His weary people at the end of the age.</w:t>
      </w:r>
    </w:p>
    <w:p>
      <w:pPr>
        <w:numPr>
          <w:ilvl w:val="0"/>
          <w:numId w:val="1001"/>
        </w:numPr>
      </w:pPr>
      <w:r>
        <w:rPr>
          <w:b/>
          <w:bCs/>
        </w:rPr>
        <w:t xml:space="preserve">Genesis 25:29–34 / 27:30–40</w:t>
      </w:r>
      <w:r>
        <w:t xml:space="preserve"> </w:t>
      </w:r>
      <w:r>
        <w:t xml:space="preserve">— The Esau narrative behind verses 16–17: the tragic figure who despised his birthright for a single meal becomes the paradigm warning against trading the eternal for the immediate.</w:t>
      </w:r>
    </w:p>
    <w:p>
      <w:pPr>
        <w:numPr>
          <w:ilvl w:val="0"/>
          <w:numId w:val="1001"/>
        </w:numPr>
      </w:pPr>
      <w:r>
        <w:rPr>
          <w:b/>
          <w:bCs/>
        </w:rPr>
        <w:t xml:space="preserve">Exodus 19–20</w:t>
      </w:r>
      <w:r>
        <w:t xml:space="preserve"> </w:t>
      </w:r>
      <w:r>
        <w:t xml:space="preserve">— The Sinai narrative behind verses 18–21: the terror of the theophany — fire, darkness, the prohibition against touching the mountain, even Moses trembling — establishes the baseline from which the Zion contrast is measured. The law-giving at Sinai produced only fear and distance; what Christ has secured produces access and assembly.</w:t>
      </w:r>
    </w:p>
    <w:p>
      <w:pPr>
        <w:numPr>
          <w:ilvl w:val="0"/>
          <w:numId w:val="1001"/>
        </w:numPr>
      </w:pPr>
      <w:r>
        <w:rPr>
          <w:b/>
          <w:bCs/>
        </w:rPr>
        <w:t xml:space="preserve">Psalm 2:6; Daniel 7:13–14</w:t>
      </w:r>
      <w:r>
        <w:t xml:space="preserve"> </w:t>
      </w:r>
      <w:r>
        <w:t xml:space="preserve">— The unshakeable kingdom of verse 28 stands behind the royal Zion Psalm and Daniel’s vision of the Son of Man receiving a dominion that shall not pass away. The kingdom the believers are receiving is the one promised to the Messiah — already inaugurated, ultimately indestructible.</w:t>
      </w:r>
    </w:p>
    <w:p>
      <w:r>
        <w:pict>
          <v:rect style="width:0;height:1.5pt" o:hralign="center" o:hrstd="t" o:hr="t"/>
        </w:pict>
      </w:r>
    </w:p>
    <w:p>
      <w:pPr>
        <w:pStyle w:val="FirstParagraph"/>
      </w:pPr>
      <w:r>
        <w:rPr>
          <w:b/>
          <w:bCs/>
        </w:rPr>
        <w:t xml:space="preserve">Aim:</w:t>
      </w:r>
      <w:r>
        <w:t xml:space="preserve"> </w:t>
      </w:r>
      <w:r>
        <w:t xml:space="preserve">To call wavering, suffering believers to run with eyes fixed on Jesus rather than shrinking back — by showing them where they already stand (Zion, not Sinai) and what they are already receiving (an unshakeable kingdom), so that they offer worship and endurance worthy of the God who speaks.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Since surrounded by a cloud of witnesses, lay aside every weight and sin; run with endurance the race set before us</w:t>
            </w:r>
          </w:p>
        </w:tc>
        <w:tc>
          <w:tcPr/>
          <w:p>
            <w:pPr>
              <w:pStyle w:val="Compact"/>
            </w:pPr>
            <w:r>
              <w:t xml:space="preserve">“Cloud of witnesses”</w:t>
            </w:r>
            <w:r>
              <w:t xml:space="preserve"> </w:t>
            </w:r>
            <w:r>
              <w:t xml:space="preserve">links directly back to ch. 11; the race metaphor is agonistic — the original readers would hear athletic contest language</w:t>
            </w:r>
          </w:p>
        </w:tc>
      </w:tr>
      <w:tr>
        <w:tc>
          <w:tcPr/>
          <w:p>
            <w:pPr>
              <w:pStyle w:val="Compact"/>
            </w:pPr>
            <w:r>
              <w:t xml:space="preserve">2</w:t>
            </w:r>
          </w:p>
        </w:tc>
        <w:tc>
          <w:tcPr/>
          <w:p>
            <w:pPr>
              <w:pStyle w:val="Compact"/>
            </w:pPr>
            <w:r>
              <w:t xml:space="preserve">Fix eyes on Jesus — pioneer and perfecter of faith; who for the joy set before Him endured the cross, despising shame, and sat down at the right hand of God</w:t>
            </w:r>
          </w:p>
        </w:tc>
        <w:tc>
          <w:tcPr/>
          <w:p>
            <w:pPr>
              <w:pStyle w:val="Compact"/>
            </w:pPr>
            <w:r>
              <w:t xml:space="preserve">The supreme exemplar supersedes all of ch. 11; His endurance was cross-shaped; His destination is the throne; this is both example and motivation</w:t>
            </w:r>
          </w:p>
        </w:tc>
      </w:tr>
      <w:tr>
        <w:tc>
          <w:tcPr/>
          <w:p>
            <w:pPr>
              <w:pStyle w:val="Compact"/>
            </w:pPr>
            <w:r>
              <w:t xml:space="preserve">3</w:t>
            </w:r>
          </w:p>
        </w:tc>
        <w:tc>
          <w:tcPr/>
          <w:p>
            <w:pPr>
              <w:pStyle w:val="Compact"/>
            </w:pPr>
            <w:r>
              <w:t xml:space="preserve">Consider Him who endured hostility from sinners, so you will not grow weary or fainthearted</w:t>
            </w:r>
          </w:p>
        </w:tc>
        <w:tc>
          <w:tcPr/>
          <w:p>
            <w:pPr>
              <w:pStyle w:val="Compact"/>
            </w:pPr>
            <w:r>
              <w:t xml:space="preserve">Present-tense pastoral application: the antidote to weariness is contemplating Christ’s own endurance</w:t>
            </w:r>
          </w:p>
        </w:tc>
      </w:tr>
      <w:tr>
        <w:tc>
          <w:tcPr/>
          <w:p>
            <w:pPr>
              <w:pStyle w:val="Compact"/>
            </w:pPr>
            <w:r>
              <w:t xml:space="preserve">4</w:t>
            </w:r>
          </w:p>
        </w:tc>
        <w:tc>
          <w:tcPr/>
          <w:p>
            <w:pPr>
              <w:pStyle w:val="Compact"/>
            </w:pPr>
            <w:r>
              <w:t xml:space="preserve">You have not yet resisted to the point of shedding blood in your struggle against sin</w:t>
            </w:r>
          </w:p>
        </w:tc>
        <w:tc>
          <w:tcPr/>
          <w:p>
            <w:pPr>
              <w:pStyle w:val="Compact"/>
            </w:pPr>
            <w:r>
              <w:t xml:space="preserve">Rhetorical calibration: their suffering, real as it is, has not reached martyrdom — perspective check</w:t>
            </w:r>
          </w:p>
        </w:tc>
      </w:tr>
      <w:tr>
        <w:tc>
          <w:tcPr/>
          <w:p>
            <w:pPr>
              <w:pStyle w:val="Compact"/>
            </w:pPr>
            <w:r>
              <w:t xml:space="preserve">5–6</w:t>
            </w:r>
          </w:p>
        </w:tc>
        <w:tc>
          <w:tcPr/>
          <w:p>
            <w:pPr>
              <w:pStyle w:val="Compact"/>
            </w:pPr>
            <w:r>
              <w:t xml:space="preserve">Citation of Prov. 3:11–12:</w:t>
            </w:r>
            <w:r>
              <w:t xml:space="preserve"> </w:t>
            </w:r>
            <w:r>
              <w:t xml:space="preserve">“Do not regard lightly the discipline of the Lord… the Lord disciplines the one He loves, and chastises every son whom He receives”</w:t>
            </w:r>
          </w:p>
        </w:tc>
        <w:tc>
          <w:tcPr/>
          <w:p>
            <w:pPr>
              <w:pStyle w:val="Compact"/>
            </w:pPr>
            <w:r>
              <w:t xml:space="preserve">Two wrong responses named: contempt (v. 5a) and despair (v. 5b). Both are failures of faith</w:t>
            </w:r>
          </w:p>
        </w:tc>
      </w:tr>
      <w:tr>
        <w:tc>
          <w:tcPr/>
          <w:p>
            <w:pPr>
              <w:pStyle w:val="Compact"/>
            </w:pPr>
            <w:r>
              <w:t xml:space="preserve">7–8</w:t>
            </w:r>
          </w:p>
        </w:tc>
        <w:tc>
          <w:tcPr/>
          <w:p>
            <w:pPr>
              <w:pStyle w:val="Compact"/>
            </w:pPr>
            <w:r>
              <w:t xml:space="preserve">Endure for discipline; God is treating you as sons; what son is not disciplined? If without discipline, you are illegitimate, not sons</w:t>
            </w:r>
          </w:p>
        </w:tc>
        <w:tc>
          <w:tcPr/>
          <w:p>
            <w:pPr>
              <w:pStyle w:val="Compact"/>
            </w:pPr>
            <w:r>
              <w:t xml:space="preserve">Positive and negative argument: sonship = discipline; lack of discipline = illegitimacy</w:t>
            </w:r>
          </w:p>
        </w:tc>
      </w:tr>
      <w:tr>
        <w:tc>
          <w:tcPr/>
          <w:p>
            <w:pPr>
              <w:pStyle w:val="Compact"/>
            </w:pPr>
            <w:r>
              <w:t xml:space="preserve">9–10</w:t>
            </w:r>
          </w:p>
        </w:tc>
        <w:tc>
          <w:tcPr/>
          <w:p>
            <w:pPr>
              <w:pStyle w:val="Compact"/>
            </w:pPr>
            <w:r>
              <w:t xml:space="preserve">Human fathers disciplined imperfectly for short time; God disciplines for our good, that we may share His holiness</w:t>
            </w:r>
          </w:p>
        </w:tc>
        <w:tc>
          <w:tcPr/>
          <w:p>
            <w:pPr>
              <w:pStyle w:val="Compact"/>
            </w:pPr>
            <w:r>
              <w:t xml:space="preserve">Lesser-to-greater argument (</w:t>
            </w:r>
            <w:r>
              <w:rPr>
                <w:i/>
                <w:iCs/>
              </w:rPr>
              <w:t xml:space="preserve">qal wahomer</w:t>
            </w:r>
            <w:r>
              <w:t xml:space="preserve">): if we respected earthly fathers’ imperfect discipline, how much more the Father who disciplines perfectly for our ultimate good</w:t>
            </w:r>
          </w:p>
        </w:tc>
      </w:tr>
      <w:tr>
        <w:tc>
          <w:tcPr/>
          <w:p>
            <w:pPr>
              <w:pStyle w:val="Compact"/>
            </w:pPr>
            <w:r>
              <w:t xml:space="preserve">11</w:t>
            </w:r>
          </w:p>
        </w:tc>
        <w:tc>
          <w:tcPr/>
          <w:p>
            <w:pPr>
              <w:pStyle w:val="Compact"/>
            </w:pPr>
            <w:r>
              <w:t xml:space="preserve">Discipline is not pleasant in the moment; later it yields the peaceful fruit of righteousness for those trained by it</w:t>
            </w:r>
          </w:p>
        </w:tc>
        <w:tc>
          <w:tcPr/>
          <w:p>
            <w:pPr>
              <w:pStyle w:val="Compact"/>
            </w:pPr>
            <w:r>
              <w:t xml:space="preserve">The temporal distinction is critical: pain now, fruit later;</w:t>
            </w:r>
            <w:r>
              <w:t xml:space="preserve"> </w:t>
            </w:r>
            <w:r>
              <w:t xml:space="preserve">“trained by it”</w:t>
            </w:r>
            <w:r>
              <w:t xml:space="preserve"> </w:t>
            </w:r>
            <w:r>
              <w:t xml:space="preserve">= active reception, not passive endurance</w:t>
            </w:r>
          </w:p>
        </w:tc>
      </w:tr>
      <w:tr>
        <w:tc>
          <w:tcPr/>
          <w:p>
            <w:pPr>
              <w:pStyle w:val="Compact"/>
            </w:pPr>
            <w:r>
              <w:t xml:space="preserve">12–13</w:t>
            </w:r>
          </w:p>
        </w:tc>
        <w:tc>
          <w:tcPr/>
          <w:p>
            <w:pPr>
              <w:pStyle w:val="Compact"/>
            </w:pPr>
            <w:r>
              <w:t xml:space="preserve">Therefore, lift drooping hands, strengthen weak knees; make straight paths so the lame may be healed rather than disabled</w:t>
            </w:r>
          </w:p>
        </w:tc>
        <w:tc>
          <w:tcPr/>
          <w:p>
            <w:pPr>
              <w:pStyle w:val="Compact"/>
            </w:pPr>
            <w:r>
              <w:t xml:space="preserve">Application: the community has responsibility for one another; Isa. 35:3 evoked; the goal is healing not further injury</w:t>
            </w:r>
          </w:p>
        </w:tc>
      </w:tr>
      <w:tr>
        <w:tc>
          <w:tcPr/>
          <w:p>
            <w:pPr>
              <w:pStyle w:val="Compact"/>
            </w:pPr>
            <w:r>
              <w:t xml:space="preserve">14</w:t>
            </w:r>
          </w:p>
        </w:tc>
        <w:tc>
          <w:tcPr/>
          <w:p>
            <w:pPr>
              <w:pStyle w:val="Compact"/>
            </w:pPr>
            <w:r>
              <w:t xml:space="preserve">Pursue peace with everyone and holiness, without which no one will see the Lord</w:t>
            </w:r>
          </w:p>
        </w:tc>
        <w:tc>
          <w:tcPr/>
          <w:p>
            <w:pPr>
              <w:pStyle w:val="Compact"/>
            </w:pPr>
            <w:r>
              <w:t xml:space="preserve">The positive imperatives of the warning section; holiness is not optional equipment</w:t>
            </w:r>
          </w:p>
        </w:tc>
      </w:tr>
      <w:tr>
        <w:tc>
          <w:tcPr/>
          <w:p>
            <w:pPr>
              <w:pStyle w:val="Compact"/>
            </w:pPr>
            <w:r>
              <w:t xml:space="preserve">15</w:t>
            </w:r>
          </w:p>
        </w:tc>
        <w:tc>
          <w:tcPr/>
          <w:p>
            <w:pPr>
              <w:pStyle w:val="Compact"/>
            </w:pPr>
            <w:r>
              <w:t xml:space="preserve">See to it that no one fails to obtain the grace of God; that no root of bitterness springs up and causes trouble, defiling many</w:t>
            </w:r>
          </w:p>
        </w:tc>
        <w:tc>
          <w:tcPr/>
          <w:p>
            <w:pPr>
              <w:pStyle w:val="Compact"/>
            </w:pPr>
            <w:r>
              <w:t xml:space="preserve">Community accountability language;</w:t>
            </w:r>
            <w:r>
              <w:t xml:space="preserve"> </w:t>
            </w:r>
            <w:r>
              <w:t xml:space="preserve">“root of bitterness”</w:t>
            </w:r>
            <w:r>
              <w:t xml:space="preserve"> </w:t>
            </w:r>
            <w:r>
              <w:t xml:space="preserve">from Deut. 29:18 — corporate contamination in view</w:t>
            </w:r>
          </w:p>
        </w:tc>
      </w:tr>
      <w:tr>
        <w:tc>
          <w:tcPr/>
          <w:p>
            <w:pPr>
              <w:pStyle w:val="Compact"/>
            </w:pPr>
            <w:r>
              <w:t xml:space="preserve">16–17</w:t>
            </w:r>
          </w:p>
        </w:tc>
        <w:tc>
          <w:tcPr/>
          <w:p>
            <w:pPr>
              <w:pStyle w:val="Compact"/>
            </w:pPr>
            <w:r>
              <w:t xml:space="preserve">Let no one be sexually immoral or unholy like Esau, who sold his birthright; he found no place of repentance though he sought it with tears</w:t>
            </w:r>
          </w:p>
        </w:tc>
        <w:tc>
          <w:tcPr/>
          <w:p>
            <w:pPr>
              <w:pStyle w:val="Compact"/>
            </w:pPr>
            <w:r>
              <w:t xml:space="preserve">Esau as paradigm of trading the eternal for the immediate; tears did not recover what contempt had surrendered</w:t>
            </w:r>
          </w:p>
        </w:tc>
      </w:tr>
      <w:tr>
        <w:tc>
          <w:tcPr/>
          <w:p>
            <w:pPr>
              <w:pStyle w:val="Compact"/>
            </w:pPr>
            <w:r>
              <w:t xml:space="preserve">18–19</w:t>
            </w:r>
          </w:p>
        </w:tc>
        <w:tc>
          <w:tcPr/>
          <w:p>
            <w:pPr>
              <w:pStyle w:val="Compact"/>
            </w:pPr>
            <w:r>
              <w:t xml:space="preserve">You have not come to what may be touched — fire, darkness, gloom, storm, trumpet blast, words that made hearers beg for silence</w:t>
            </w:r>
          </w:p>
        </w:tc>
        <w:tc>
          <w:tcPr/>
          <w:p>
            <w:pPr>
              <w:pStyle w:val="Compact"/>
            </w:pPr>
            <w:r>
              <w:t xml:space="preserve">Sinai described as sensory terror and distance; the law produces fear that cannot be approached</w:t>
            </w:r>
          </w:p>
        </w:tc>
      </w:tr>
      <w:tr>
        <w:tc>
          <w:tcPr/>
          <w:p>
            <w:pPr>
              <w:pStyle w:val="Compact"/>
            </w:pPr>
            <w:r>
              <w:t xml:space="preserve">20–21</w:t>
            </w:r>
          </w:p>
        </w:tc>
        <w:tc>
          <w:tcPr/>
          <w:p>
            <w:pPr>
              <w:pStyle w:val="Compact"/>
            </w:pPr>
            <w:r>
              <w:t xml:space="preserve">They could not bear what was commanded — even Moses said</w:t>
            </w:r>
            <w:r>
              <w:t xml:space="preserve"> </w:t>
            </w:r>
            <w:r>
              <w:t xml:space="preserve">“I tremble with fear”</w:t>
            </w:r>
          </w:p>
        </w:tc>
        <w:tc>
          <w:tcPr/>
          <w:p>
            <w:pPr>
              <w:pStyle w:val="Compact"/>
            </w:pPr>
            <w:r>
              <w:t xml:space="preserve">Even the mediator trembled; Sinai’s glory was unbearable for those on the right side of it</w:t>
            </w:r>
          </w:p>
        </w:tc>
      </w:tr>
      <w:tr>
        <w:tc>
          <w:tcPr/>
          <w:p>
            <w:pPr>
              <w:pStyle w:val="Compact"/>
            </w:pPr>
            <w:r>
              <w:t xml:space="preserve">22–24</w:t>
            </w:r>
          </w:p>
        </w:tc>
        <w:tc>
          <w:tcPr/>
          <w:p>
            <w:pPr>
              <w:pStyle w:val="Compact"/>
            </w:pPr>
            <w:r>
              <w:t xml:space="preserve">But you have come to Mount Zion, city of living God, heavenly Jerusalem; innumerable angels; assembly of firstborn enrolled in heaven; God judge of all; spirits of righteous made perfect; Jesus mediator of new covenant; sprinkled blood speaking better than Abel’s</w:t>
            </w:r>
          </w:p>
        </w:tc>
        <w:tc>
          <w:tcPr/>
          <w:p>
            <w:pPr>
              <w:pStyle w:val="Compact"/>
            </w:pPr>
            <w:r>
              <w:t xml:space="preserve">Perfect tense: already arrived. Seven-fold description of Zion. The contrast is complete: access vs. distance, assembly vs. exclusion, better blood vs. crying blood</w:t>
            </w:r>
          </w:p>
        </w:tc>
      </w:tr>
      <w:tr>
        <w:tc>
          <w:tcPr/>
          <w:p>
            <w:pPr>
              <w:pStyle w:val="Compact"/>
            </w:pPr>
            <w:r>
              <w:t xml:space="preserve">25</w:t>
            </w:r>
          </w:p>
        </w:tc>
        <w:tc>
          <w:tcPr/>
          <w:p>
            <w:pPr>
              <w:pStyle w:val="Compact"/>
            </w:pPr>
            <w:r>
              <w:t xml:space="preserve">Do not refuse Him who speaks; they did not escape when they refused the earthly warning — how much less if we reject the heavenly</w:t>
            </w:r>
          </w:p>
        </w:tc>
        <w:tc>
          <w:tcPr/>
          <w:p>
            <w:pPr>
              <w:pStyle w:val="Compact"/>
            </w:pPr>
            <w:r>
              <w:t xml:space="preserve">The warning applied: greater revelation = greater accountability; lesser-to-greater logic applied to eschatological judgment</w:t>
            </w:r>
          </w:p>
        </w:tc>
      </w:tr>
      <w:tr>
        <w:tc>
          <w:tcPr/>
          <w:p>
            <w:pPr>
              <w:pStyle w:val="Compact"/>
            </w:pPr>
            <w:r>
              <w:t xml:space="preserve">26–27</w:t>
            </w:r>
          </w:p>
        </w:tc>
        <w:tc>
          <w:tcPr/>
          <w:p>
            <w:pPr>
              <w:pStyle w:val="Compact"/>
            </w:pPr>
            <w:r>
              <w:t xml:space="preserve">His voice shook the earth then; He has promised to shake heavens and earth —</w:t>
            </w:r>
            <w:r>
              <w:t xml:space="preserve"> </w:t>
            </w:r>
            <w:r>
              <w:t xml:space="preserve">“yet once more”</w:t>
            </w:r>
            <w:r>
              <w:t xml:space="preserve"> </w:t>
            </w:r>
            <w:r>
              <w:t xml:space="preserve">— removing what is shakeable</w:t>
            </w:r>
          </w:p>
        </w:tc>
        <w:tc>
          <w:tcPr/>
          <w:p>
            <w:pPr>
              <w:pStyle w:val="Compact"/>
            </w:pPr>
            <w:r>
              <w:t xml:space="preserve">Haggai 2:6 cited; the eschatological shaking removes all that is not permanent; only the unshakeable remains</w:t>
            </w:r>
          </w:p>
        </w:tc>
      </w:tr>
      <w:tr>
        <w:tc>
          <w:tcPr/>
          <w:p>
            <w:pPr>
              <w:pStyle w:val="Compact"/>
            </w:pPr>
            <w:r>
              <w:t xml:space="preserve">28</w:t>
            </w:r>
          </w:p>
        </w:tc>
        <w:tc>
          <w:tcPr/>
          <w:p>
            <w:pPr>
              <w:pStyle w:val="Compact"/>
            </w:pPr>
            <w:r>
              <w:t xml:space="preserve">Therefore, since we are receiving an unshakeable kingdom, let us be grateful and thus worship God acceptably with reverence and awe</w:t>
            </w:r>
          </w:p>
        </w:tc>
        <w:tc>
          <w:tcPr/>
          <w:p>
            <w:pPr>
              <w:pStyle w:val="Compact"/>
            </w:pPr>
            <w:r>
              <w:t xml:space="preserve">The</w:t>
            </w:r>
            <w:r>
              <w:t xml:space="preserve"> </w:t>
            </w:r>
            <w:r>
              <w:t xml:space="preserve">“therefore”</w:t>
            </w:r>
            <w:r>
              <w:t xml:space="preserve"> </w:t>
            </w:r>
            <w:r>
              <w:t xml:space="preserve">of the whole chapter: received kingdom → gratitude → acceptable worship</w:t>
            </w:r>
          </w:p>
        </w:tc>
      </w:tr>
      <w:tr>
        <w:tc>
          <w:tcPr/>
          <w:p>
            <w:pPr>
              <w:pStyle w:val="Compact"/>
            </w:pPr>
            <w:r>
              <w:t xml:space="preserve">29</w:t>
            </w:r>
          </w:p>
        </w:tc>
        <w:tc>
          <w:tcPr/>
          <w:p>
            <w:pPr>
              <w:pStyle w:val="Compact"/>
            </w:pPr>
            <w:r>
              <w:t xml:space="preserve">For our God is a consuming fire</w:t>
            </w:r>
          </w:p>
        </w:tc>
        <w:tc>
          <w:tcPr/>
          <w:p>
            <w:pPr>
              <w:pStyle w:val="Compact"/>
            </w:pPr>
            <w:r>
              <w:t xml:space="preserve">Citation of Deut. 4:24; closes with the character of God as the ultimate ground of reverence; the fire at Sinai was not the exception — it is God’s nature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Race: Fix Your Eyes on Jesus</w:t>
            </w:r>
          </w:p>
        </w:tc>
      </w:tr>
      <w:tr>
        <w:tc>
          <w:tcPr/>
          <w:p>
            <w:pPr>
              <w:pStyle w:val="Compact"/>
            </w:pPr>
            <w:r>
              <w:t xml:space="preserve">2</w:t>
            </w:r>
          </w:p>
        </w:tc>
        <w:tc>
          <w:tcPr/>
          <w:p>
            <w:pPr>
              <w:pStyle w:val="Compact"/>
            </w:pPr>
            <w:r>
              <w:t xml:space="preserve">4–11</w:t>
            </w:r>
          </w:p>
        </w:tc>
        <w:tc>
          <w:tcPr/>
          <w:p>
            <w:pPr>
              <w:pStyle w:val="Compact"/>
            </w:pPr>
            <w:r>
              <w:t xml:space="preserve">The Discipline: Suffering as Sonship</w:t>
            </w:r>
          </w:p>
        </w:tc>
      </w:tr>
      <w:tr>
        <w:tc>
          <w:tcPr/>
          <w:p>
            <w:pPr>
              <w:pStyle w:val="Compact"/>
            </w:pPr>
            <w:r>
              <w:t xml:space="preserve">3</w:t>
            </w:r>
          </w:p>
        </w:tc>
        <w:tc>
          <w:tcPr/>
          <w:p>
            <w:pPr>
              <w:pStyle w:val="Compact"/>
            </w:pPr>
            <w:r>
              <w:t xml:space="preserve">12–17</w:t>
            </w:r>
          </w:p>
        </w:tc>
        <w:tc>
          <w:tcPr/>
          <w:p>
            <w:pPr>
              <w:pStyle w:val="Compact"/>
            </w:pPr>
            <w:r>
              <w:t xml:space="preserve">The Warning: Don’t Sell Your Birthright</w:t>
            </w:r>
          </w:p>
        </w:tc>
      </w:tr>
      <w:tr>
        <w:tc>
          <w:tcPr/>
          <w:p>
            <w:pPr>
              <w:pStyle w:val="Compact"/>
            </w:pPr>
            <w:r>
              <w:t xml:space="preserve">4</w:t>
            </w:r>
          </w:p>
        </w:tc>
        <w:tc>
          <w:tcPr/>
          <w:p>
            <w:pPr>
              <w:pStyle w:val="Compact"/>
            </w:pPr>
            <w:r>
              <w:t xml:space="preserve">18–24</w:t>
            </w:r>
          </w:p>
        </w:tc>
        <w:tc>
          <w:tcPr/>
          <w:p>
            <w:pPr>
              <w:pStyle w:val="Compact"/>
            </w:pPr>
            <w:r>
              <w:t xml:space="preserve">The Contrast: Sinai vs. Zion</w:t>
            </w:r>
          </w:p>
        </w:tc>
      </w:tr>
      <w:tr>
        <w:tc>
          <w:tcPr/>
          <w:p>
            <w:pPr>
              <w:pStyle w:val="Compact"/>
            </w:pPr>
            <w:r>
              <w:t xml:space="preserve">5</w:t>
            </w:r>
          </w:p>
        </w:tc>
        <w:tc>
          <w:tcPr/>
          <w:p>
            <w:pPr>
              <w:pStyle w:val="Compact"/>
            </w:pPr>
            <w:r>
              <w:t xml:space="preserve">25–29</w:t>
            </w:r>
          </w:p>
        </w:tc>
        <w:tc>
          <w:tcPr/>
          <w:p>
            <w:pPr>
              <w:pStyle w:val="Compact"/>
            </w:pPr>
            <w:r>
              <w:t xml:space="preserve">The Call: Worship the Unshakeable with Reverence and Awe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Fix your eyes on Jesus, run with endurance, and receive the unshakeable kingdom with reverent awe.</w:t>
      </w:r>
    </w:p>
    <w:p>
      <w:pPr>
        <w:pStyle w:val="BodyText"/>
      </w:pPr>
      <w:r>
        <w:rPr>
          <w:b/>
          <w:bCs/>
        </w:rPr>
        <w:t xml:space="preserve">Primary Claim:</w:t>
      </w:r>
      <w:r>
        <w:t xml:space="preserve"> </w:t>
      </w:r>
      <w:r>
        <w:t xml:space="preserve">Because the suffering believer has already arrived at Mount Zion — the heavenly assembly, the mediator of a new covenant, and the sprinkled blood that speaks forgiveness — God is calling them to fix their eyes on Jesus, endure the discipline of sonship without selling their birthright, and offer worship that befits those who are receiving a kingdom nothing can shake.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suffering as the Father’s hand, not His absence.</w:t>
      </w:r>
      <w:r>
        <w:t xml:space="preserve"> </w:t>
      </w:r>
      <w:r>
        <w:rPr>
          <w:i/>
          <w:iCs/>
        </w:rPr>
        <w:t xml:space="preserve">(Mind/belief)</w:t>
      </w:r>
      <w:r>
        <w:t xml:space="preserve"> </w:t>
      </w:r>
      <w:r>
        <w:t xml:space="preserve">The most common misread of suffering is that it signals God has withdrawn or turned against you. Hebrews 12 will not allow this. The discipline you are experiencing right now — the fractured relationship, the financial pressure, the physical ailment, the prolonged unanswered prayer — is not evidence that you are outside God’s care. It is evidence that you are</w:t>
      </w:r>
      <w:r>
        <w:t xml:space="preserve"> </w:t>
      </w:r>
      <w:r>
        <w:rPr>
          <w:i/>
          <w:iCs/>
        </w:rPr>
        <w:t xml:space="preserve">inside</w:t>
      </w:r>
      <w:r>
        <w:t xml:space="preserve"> </w:t>
      </w:r>
      <w:r>
        <w:t xml:space="preserve">it. The Father does not discipline strangers; He disciplines sons. The very pain you are tempted to read as abandonment is the mark of belonging. Receive it. Don’t despise it and don’t be crushed by it — those are both failures of faith. Receive it as the hand of a Father who loves you enough to train you, not just affirm you.</w:t>
      </w:r>
    </w:p>
    <w:p>
      <w:pPr>
        <w:pStyle w:val="BodyText"/>
      </w:pPr>
      <w:r>
        <w:rPr>
          <w:b/>
          <w:bCs/>
        </w:rPr>
        <w:t xml:space="preserve">2. Stop running with your eyes on the wrong finish line.</w:t>
      </w:r>
      <w:r>
        <w:t xml:space="preserve"> </w:t>
      </w:r>
      <w:r>
        <w:rPr>
          <w:i/>
          <w:iCs/>
        </w:rPr>
        <w:t xml:space="preserve">(Affections/worship)</w:t>
      </w:r>
      <w:r>
        <w:t xml:space="preserve"> </w:t>
      </w:r>
      <w:r>
        <w:t xml:space="preserve">Jesus ran His race</w:t>
      </w:r>
      <w:r>
        <w:t xml:space="preserve"> </w:t>
      </w:r>
      <w:r>
        <w:t xml:space="preserve">“for the joy set before Him.”</w:t>
      </w:r>
      <w:r>
        <w:t xml:space="preserve"> </w:t>
      </w:r>
      <w:r>
        <w:t xml:space="preserve">He did not endure the cross by focusing on the cross — He endured it by keeping the destination in view. The readers of this letter were tempted to focus on what they were losing by holding to Christ: social standing, family connection, religious comfort. You, too, are susceptible to running while staring at what your obedience costs rather than what Christ has secured. The antidote is not willpower but vision — the deliberate, practiced, daily fixing of your eyes on Jesus who has gone before, endured, and sat down. What you look at shapes what you love. Look at Him.</w:t>
      </w:r>
    </w:p>
    <w:p>
      <w:pPr>
        <w:pStyle w:val="BodyText"/>
      </w:pPr>
      <w:r>
        <w:rPr>
          <w:b/>
          <w:bCs/>
        </w:rPr>
        <w:t xml:space="preserve">3. Bring your weary brothers and sisters with you.</w:t>
      </w:r>
      <w:r>
        <w:t xml:space="preserve"> </w:t>
      </w:r>
      <w:r>
        <w:rPr>
          <w:i/>
          <w:iCs/>
        </w:rPr>
        <w:t xml:space="preserve">(Will/behavior)</w:t>
      </w:r>
      <w:r>
        <w:t xml:space="preserve"> </w:t>
      </w:r>
      <w:r>
        <w:t xml:space="preserve">Verses 12–13 are striking in their communal direction: lift</w:t>
      </w:r>
      <w:r>
        <w:t xml:space="preserve"> </w:t>
      </w:r>
      <w:r>
        <w:rPr>
          <w:i/>
          <w:iCs/>
        </w:rPr>
        <w:t xml:space="preserve">drooping hands</w:t>
      </w:r>
      <w:r>
        <w:t xml:space="preserve">, strengthen</w:t>
      </w:r>
      <w:r>
        <w:t xml:space="preserve"> </w:t>
      </w:r>
      <w:r>
        <w:rPr>
          <w:i/>
          <w:iCs/>
        </w:rPr>
        <w:t xml:space="preserve">weak knees</w:t>
      </w:r>
      <w:r>
        <w:t xml:space="preserve">, make paths straight so</w:t>
      </w:r>
      <w:r>
        <w:t xml:space="preserve"> </w:t>
      </w:r>
      <w:r>
        <w:rPr>
          <w:i/>
          <w:iCs/>
        </w:rPr>
        <w:t xml:space="preserve">the lame</w:t>
      </w:r>
      <w:r>
        <w:t xml:space="preserve"> </w:t>
      </w:r>
      <w:r>
        <w:t xml:space="preserve">may be healed. The call to endurance in Hebrews 12 is not addressed to heroic individuals running their private race — it is addressed to a community that is responsible for one another. There is someone in your fellowship right now whose hands are drooping — someone whose knees are giving way — someone teetering on selling their birthright because no one is holding them up. The practical application is not complicated: who around you is staggering, and what would it cost you this week to reach out, to show up, to remind them that they have come to Zion, not Sinai?</w:t>
      </w:r>
    </w:p>
    <w:p>
      <w:pPr>
        <w:pStyle w:val="BodyText"/>
      </w:pPr>
      <w:r>
        <w:rPr>
          <w:b/>
          <w:bCs/>
        </w:rPr>
        <w:t xml:space="preserve">4. Know where you are standing — and stand there.</w:t>
      </w:r>
      <w:r>
        <w:t xml:space="preserve"> </w:t>
      </w:r>
      <w:r>
        <w:rPr>
          <w:i/>
          <w:iCs/>
        </w:rPr>
        <w:t xml:space="preserve">(Mind/belief)</w:t>
      </w:r>
      <w:r>
        <w:t xml:space="preserve"> </w:t>
      </w:r>
      <w:r>
        <w:t xml:space="preserve">The Sinai/Zion contrast is not primarily emotional or atmospheric — it is locational. The author uses the perfect tense deliberately: you</w:t>
      </w:r>
      <w:r>
        <w:t xml:space="preserve"> </w:t>
      </w:r>
      <w:r>
        <w:rPr>
          <w:i/>
          <w:iCs/>
        </w:rPr>
        <w:t xml:space="preserve">have come</w:t>
      </w:r>
      <w:r>
        <w:t xml:space="preserve"> </w:t>
      </w:r>
      <w:r>
        <w:t xml:space="preserve">to Mount Zion, to the heavenly Jerusalem, to the assembly of the firstborn, to Jesus the mediator. This is your address right now. You are not straining toward access you do not yet have — you are already enrolled in the assembly of heaven. The tragedy of much Christian living is a failure to inhabit the position Christ has already secured. You are not standing at Sinai, terrified and excluded. You are standing at Zion, before the God who has welcomed you through better blood. Live from that address. Pray from that address. Suffer from that address.</w:t>
      </w:r>
    </w:p>
    <w:p>
      <w:pPr>
        <w:pStyle w:val="BodyText"/>
      </w:pPr>
      <w:r>
        <w:rPr>
          <w:b/>
          <w:bCs/>
        </w:rPr>
        <w:t xml:space="preserve">5. Offer worship that costs you something — out of awe, not anxiety.</w:t>
      </w:r>
      <w:r>
        <w:t xml:space="preserve"> </w:t>
      </w:r>
      <w:r>
        <w:rPr>
          <w:i/>
          <w:iCs/>
        </w:rPr>
        <w:t xml:space="preserve">(Will/behavior)</w:t>
      </w:r>
      <w:r>
        <w:t xml:space="preserve"> </w:t>
      </w:r>
      <w:r>
        <w:t xml:space="preserve">“Let us offer God acceptable worship with reverence and awe, for our God is a consuming fire.”</w:t>
      </w:r>
      <w:r>
        <w:t xml:space="preserve"> </w:t>
      </w:r>
      <w:r>
        <w:t xml:space="preserve">Acceptable worship is not casual. It is not the worship of people who have forgotten what kind of God they are approaching. The chapter ends not with comforting reassurance but with the declaration that God is a consuming fire — the same God whose holiness made Sinai tremble is the God whose welcome you have received at Zion. These two things do not cancel each other; they define each other. Real worship is the response of someone who knows they are welcomed into the presence of a fire that could consume them, and who comes anyway — not despite the awe but through it. Examine your worship. Is it shaped more by comfort than by the weight of who you are approaching?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12 makes a claim of first-order theological significance about the nature of suffering: God does not merely permit suffering in the lives of His children — He actively employs it as the instrument of their formation into holiness. This is not Stoic resignation or therapeutic reframing; it is a Trinitarian claim rooted in the Fatherhood of God. The discipline of verses 5–11 flows directly from divine love — the Father disciplines because He loves, and His love is goal-directed: that His children may share His holiness (v. 10). The chapter also makes a decisive claim about eschatological location: the believer has already arrived at the heavenly assembly in union with Christ. This</w:t>
      </w:r>
      <w:r>
        <w:t xml:space="preserve"> </w:t>
      </w:r>
      <w:r>
        <w:t xml:space="preserve">“already”</w:t>
      </w:r>
      <w:r>
        <w:t xml:space="preserve"> </w:t>
      </w:r>
      <w:r>
        <w:t xml:space="preserve">does not eliminate the</w:t>
      </w:r>
      <w:r>
        <w:t xml:space="preserve"> </w:t>
      </w:r>
      <w:r>
        <w:t xml:space="preserve">“not yet”</w:t>
      </w:r>
      <w:r>
        <w:t xml:space="preserve"> </w:t>
      </w:r>
      <w:r>
        <w:t xml:space="preserve">of final consummation, but it means the believer’s current address is Zion, not Sinai — access through the better blood of Christ rather than exclusion under the terror of the law. Finally, the chapter grounds worship in the character of God Himself:</w:t>
      </w:r>
      <w:r>
        <w:t xml:space="preserve"> </w:t>
      </w:r>
      <w:r>
        <w:t xml:space="preserve">“our God is a consuming fire.”</w:t>
      </w:r>
      <w:r>
        <w:t xml:space="preserve"> </w:t>
      </w:r>
      <w:r>
        <w:t xml:space="preserve">Reverence is not optional or temperamental — it is the only fitting response to the God who is simultaneously welcoming and holy.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12 is a showcase of several distinctively Reformed theological commitments working together in exposition. The suffering-as-sonship argument in verses 5–11 assumes and displays the unconditional love of the adopting Father — discipline is not contingent on performance but is the mark of belonging, consistent with the Reformed doctrine of adoption within the covenant of grace. The warning passages (vv. 14–17, 25–29), taken together with the letter’s assurances (7:25; 10:14; 13:5), illustrate the Reformed conviction that the warnings of Scripture are among the means by which God preserves His elect — the warnings are real, not hypothetical, and they accomplish their sanctifying purpose in those who are truly Christ’s. The Sinai/Zion contrast maps precisely onto the Reformed understanding of law and gospel: Sinai represents the covenant of works in its terrifying demand and exclusion; Zion represents the covenant of grace in its Christological welcome and perfecting blood. The</w:t>
      </w:r>
      <w:r>
        <w:t xml:space="preserve"> </w:t>
      </w:r>
      <w:r>
        <w:t xml:space="preserve">“unshakeable kingdom”</w:t>
      </w:r>
      <w:r>
        <w:t xml:space="preserve"> </w:t>
      </w:r>
      <w:r>
        <w:t xml:space="preserve">of verse 28 is the already-inaugurated reign of the Messiah into which believers are even now being received — consistent with Reformed amillennial and inaugurated eschatology — a kingdom that no persecution, apostasy, or imperial power can finally overthrow. Reformed worship theology finds its charter in verse 28–29: acceptable worship (the</w:t>
      </w:r>
      <w:r>
        <w:t xml:space="preserve"> </w:t>
      </w:r>
      <w:r>
        <w:rPr>
          <w:i/>
          <w:iCs/>
        </w:rPr>
        <w:t xml:space="preserve">regulative principle’s</w:t>
      </w:r>
      <w:r>
        <w:t xml:space="preserve"> </w:t>
      </w:r>
      <w:r>
        <w:t xml:space="preserve">positive concern) offered in reverence and awe (the</w:t>
      </w:r>
      <w:r>
        <w:t xml:space="preserve"> </w:t>
      </w:r>
      <w:r>
        <w:rPr>
          <w:i/>
          <w:iCs/>
        </w:rPr>
        <w:t xml:space="preserve">regulative principle’s</w:t>
      </w:r>
      <w:r>
        <w:t xml:space="preserve"> </w:t>
      </w:r>
      <w:r>
        <w:t xml:space="preserve">governing spirit) before a God who is a consuming fire.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standing at Sinai — trembling at a distance, excluded by your sin, hoping the mountain doesn’t kill you. You are standing at Zion — welcomed by better blood, enrolled in the heavenly assembly, receiving a kingdom that nothing in heaven or earth can shake. So stop living like an orphan in a threatening universe. Fix your eyes on the One who endured the cross for the joy of this outcome, receive the Father’s discipline as the mark of belonging, and offer worship that actually costs you something — because the God who welcomes you is still a consuming fire.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w:t>
      </w:r>
      <w:r>
        <w:rPr>
          <w:b/>
          <w:bCs/>
        </w:rPr>
        <w:t xml:space="preserve"> </w:t>
      </w:r>
      <w:r>
        <w:rPr>
          <w:b/>
          <w:bCs/>
        </w:rPr>
        <w:t xml:space="preserve">“cloud of witnesses”</w:t>
      </w:r>
      <w:r>
        <w:rPr>
          <w:b/>
          <w:bCs/>
        </w:rPr>
        <w:t xml:space="preserve"> </w:t>
      </w:r>
      <w:r>
        <w:rPr>
          <w:b/>
          <w:bCs/>
        </w:rPr>
        <w:t xml:space="preserve">to spectators in a stadium who are watching us.</w:t>
      </w:r>
      <w:r>
        <w:t xml:space="preserve"> </w:t>
      </w:r>
      <w:r>
        <w:t xml:space="preserve">Verse 1 is commonly illustrated as the departed saints cheering us on from the grandstands of heaven — a comforting image that is almost certainly not what the author means. The cloud of witnesses</w:t>
      </w:r>
      <w:r>
        <w:t xml:space="preserve"> </w:t>
      </w:r>
      <w:r>
        <w:rPr>
          <w:i/>
          <w:iCs/>
        </w:rPr>
        <w:t xml:space="preserve">witnesses to faith</w:t>
      </w:r>
      <w:r>
        <w:t xml:space="preserve"> </w:t>
      </w:r>
      <w:r>
        <w:t xml:space="preserve">— they are the evidence that faith-endurance is possible and real, not an audience observing our performance. Preaching them as spectators subtly shifts the motivational structure from gospel (look at what God did through them) to performance anxiety (don’t embarrass yourself in front of them). The witnesses are testimonial, not observational.</w:t>
      </w:r>
    </w:p>
    <w:p>
      <w:pPr>
        <w:numPr>
          <w:ilvl w:val="0"/>
          <w:numId w:val="1002"/>
        </w:numPr>
      </w:pPr>
      <w:r>
        <w:rPr>
          <w:b/>
          <w:bCs/>
        </w:rPr>
        <w:t xml:space="preserve">Preaching the discipline passage as God correcting specific sins.</w:t>
      </w:r>
      <w:r>
        <w:t xml:space="preserve"> </w:t>
      </w:r>
      <w:r>
        <w:t xml:space="preserve">Verses 5–11 do not tell the readers what specific sin is being disciplined, and the preacher should not supply what the author omitted. The point is formation toward holiness and the confirmation of sonship — not a diagnostic tool for identifying which sin triggered which suffering. Preaching it as divine punishment for identifiable failures produces a pastoral disaster: people searching their past for the sin that caused their cancer, their bankruptcy, or their miscarriage. The text does not go there; neither should the sermon.</w:t>
      </w:r>
    </w:p>
    <w:p>
      <w:pPr>
        <w:numPr>
          <w:ilvl w:val="0"/>
          <w:numId w:val="1002"/>
        </w:numPr>
      </w:pPr>
      <w:r>
        <w:rPr>
          <w:b/>
          <w:bCs/>
        </w:rPr>
        <w:t xml:space="preserve">Softening the Esau warning into a general caution about worldliness.</w:t>
      </w:r>
      <w:r>
        <w:t xml:space="preserve"> </w:t>
      </w:r>
      <w:r>
        <w:t xml:space="preserve">The Esau example (vv. 16–17) is not a mild caution about materialism — it is a portrait of final, irreversible contempt for covenantal privilege. The note that he</w:t>
      </w:r>
      <w:r>
        <w:t xml:space="preserve"> </w:t>
      </w:r>
      <w:r>
        <w:t xml:space="preserve">“found no place of repentance though he sought it with tears”</w:t>
      </w:r>
      <w:r>
        <w:t xml:space="preserve"> </w:t>
      </w:r>
      <w:r>
        <w:t xml:space="preserve">must not be softened. The force of the warning is that spiritual birthright, once despised and traded, does not wait for you to come back for it at your convenience. The preacher who reduces this to</w:t>
      </w:r>
      <w:r>
        <w:t xml:space="preserve"> </w:t>
      </w:r>
      <w:r>
        <w:t xml:space="preserve">“be careful about money”</w:t>
      </w:r>
      <w:r>
        <w:t xml:space="preserve"> </w:t>
      </w:r>
      <w:r>
        <w:t xml:space="preserve">has defused the text. The warning is about apostasy — the final trading of Christ for comfort, safety, or belonging.</w:t>
      </w:r>
    </w:p>
    <w:p>
      <w:pPr>
        <w:numPr>
          <w:ilvl w:val="0"/>
          <w:numId w:val="1002"/>
        </w:numPr>
      </w:pPr>
      <w:r>
        <w:rPr>
          <w:b/>
          <w:bCs/>
        </w:rPr>
        <w:t xml:space="preserve">Preaching the Sinai/Zion contrast as future hope rather than present reality.</w:t>
      </w:r>
      <w:r>
        <w:t xml:space="preserve"> </w:t>
      </w:r>
      <w:r>
        <w:t xml:space="preserve">Verse 22 uses the perfect tense:</w:t>
      </w:r>
      <w:r>
        <w:t xml:space="preserve"> </w:t>
      </w:r>
      <w:r>
        <w:t xml:space="preserve">“you</w:t>
      </w:r>
      <w:r>
        <w:t xml:space="preserve"> </w:t>
      </w:r>
      <w:r>
        <w:rPr>
          <w:i/>
          <w:iCs/>
        </w:rPr>
        <w:t xml:space="preserve">have come</w:t>
      </w:r>
      <w:r>
        <w:t xml:space="preserve">.”</w:t>
      </w:r>
      <w:r>
        <w:t xml:space="preserve"> </w:t>
      </w:r>
      <w:r>
        <w:t xml:space="preserve">This is the believer’s present address, not their future destination. Preaching it as eschatological comfort (</w:t>
      </w:r>
      <w:r>
        <w:t xml:space="preserve">“one day you will stand in the heavenly Jerusalem”</w:t>
      </w:r>
      <w:r>
        <w:t xml:space="preserve">) misses the text’s own claim: you are</w:t>
      </w:r>
      <w:r>
        <w:t xml:space="preserve"> </w:t>
      </w:r>
      <w:r>
        <w:rPr>
          <w:i/>
          <w:iCs/>
        </w:rPr>
        <w:t xml:space="preserve">already there</w:t>
      </w:r>
      <w:r>
        <w:t xml:space="preserve"> </w:t>
      </w:r>
      <w:r>
        <w:t xml:space="preserve">in Christ, and this present reality is the ground of present endurance, not merely a future hope. The preacher should make the</w:t>
      </w:r>
      <w:r>
        <w:t xml:space="preserve"> </w:t>
      </w:r>
      <w:r>
        <w:t xml:space="preserve">“already arrived”</w:t>
      </w:r>
      <w:r>
        <w:t xml:space="preserve"> </w:t>
      </w:r>
      <w:r>
        <w:t xml:space="preserve">character of the passage unmissable.</w:t>
      </w:r>
    </w:p>
    <w:p>
      <w:pPr>
        <w:numPr>
          <w:ilvl w:val="0"/>
          <w:numId w:val="1002"/>
        </w:numPr>
      </w:pPr>
      <w:r>
        <w:rPr>
          <w:b/>
          <w:bCs/>
        </w:rPr>
        <w:t xml:space="preserve">Leaving the chapter’s closing warning (vv. 25–29) as abstract theology.</w:t>
      </w:r>
      <w:r>
        <w:t xml:space="preserve"> </w:t>
      </w:r>
      <w:r>
        <w:t xml:space="preserve">The consuming fire of verse 29, the eschatological shaking of verses 26–27, and the solemn warning of verse 25 are not primarily doctrinal affirmations to be noted and moved past — they are the chapter’s emotional and motivational landing point. Preachers who conclude with</w:t>
      </w:r>
      <w:r>
        <w:t xml:space="preserve"> </w:t>
      </w:r>
      <w:r>
        <w:t xml:space="preserve">“isn’t it wonderful that we have come to Zion”</w:t>
      </w:r>
      <w:r>
        <w:t xml:space="preserve"> </w:t>
      </w:r>
      <w:r>
        <w:t xml:space="preserve">without sitting in the weight of</w:t>
      </w:r>
      <w:r>
        <w:t xml:space="preserve"> </w:t>
      </w:r>
      <w:r>
        <w:t xml:space="preserve">“our God is a consuming fire”</w:t>
      </w:r>
      <w:r>
        <w:t xml:space="preserve"> </w:t>
      </w:r>
      <w:r>
        <w:t xml:space="preserve">have cut off the passage’s own climax. The chapter does not end on cozy assurance — it ends on reverence. Let it end there.</w:t>
      </w:r>
    </w:p>
    <w:p>
      <w:pPr>
        <w:numPr>
          <w:ilvl w:val="0"/>
          <w:numId w:val="1002"/>
        </w:numPr>
      </w:pPr>
      <w:r>
        <w:rPr>
          <w:b/>
          <w:bCs/>
        </w:rPr>
        <w:t xml:space="preserve">Failing to show how Jesus is more than an example in verses 1–3.</w:t>
      </w:r>
      <w:r>
        <w:t xml:space="preserve"> </w:t>
      </w:r>
      <w:r>
        <w:t xml:space="preserve">The temptation in preaching vv. 1–3 is to reduce Jesus to the supreme moral example of endurance — the best runner on the chart. But the author’s logic is not purely exemplaristic. Jesus is the</w:t>
      </w:r>
      <w:r>
        <w:t xml:space="preserve"> </w:t>
      </w:r>
      <w:r>
        <w:t xml:space="preserve">“pioneer and perfecter of faith”</w:t>
      </w:r>
      <w:r>
        <w:t xml:space="preserve"> </w:t>
      </w:r>
      <w:r>
        <w:t xml:space="preserve">— He blazed the trail and brought it to completion; He sits enthroned because His endurance was effective, not merely impressive. The believer does not merely emulate Him; they run a race He has already completed and secured. The motivational difference between</w:t>
      </w:r>
      <w:r>
        <w:t xml:space="preserve"> </w:t>
      </w:r>
      <w:r>
        <w:t xml:space="preserve">“be like Jesus”</w:t>
      </w:r>
      <w:r>
        <w:t xml:space="preserve"> </w:t>
      </w:r>
      <w:r>
        <w:t xml:space="preserve">and</w:t>
      </w:r>
      <w:r>
        <w:t xml:space="preserve"> </w:t>
      </w:r>
      <w:r>
        <w:t xml:space="preserve">“run toward the Jesus who has already won”</w:t>
      </w:r>
      <w:r>
        <w:t xml:space="preserve"> </w:t>
      </w:r>
      <w:r>
        <w:t xml:space="preserve">is enormous — the one is moralism, the other is gospel.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2026-07-14T21:08:26Z</dcterms:created>
  <dcterms:modified xsi:type="dcterms:W3CDTF">2026-07-14T21:08:26Z</dcterms:modified>
</cp:coreProperties>
</file>

<file path=docProps/custom.xml><?xml version="1.0" encoding="utf-8"?>
<Properties xmlns="http://schemas.openxmlformats.org/officeDocument/2006/custom-properties" xmlns:vt="http://schemas.openxmlformats.org/officeDocument/2006/docPropsVTypes"/>
</file>